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AD0" w:rsidRDefault="009C022E" w:rsidP="005A4AD0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5A4AD0">
        <w:rPr>
          <w:rFonts w:eastAsia="Times New Roman"/>
          <w:sz w:val="24"/>
          <w:szCs w:val="24"/>
        </w:rPr>
        <w:t>л.Кашары</w:t>
      </w:r>
      <w:proofErr w:type="spellEnd"/>
      <w:r w:rsidR="005A4AD0">
        <w:rPr>
          <w:rFonts w:eastAsia="Times New Roman"/>
          <w:sz w:val="24"/>
          <w:szCs w:val="24"/>
        </w:rPr>
        <w:t xml:space="preserve">  </w:t>
      </w:r>
      <w:proofErr w:type="spellStart"/>
      <w:r w:rsidR="005A4AD0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5A4AD0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5A4AD0" w:rsidRDefault="005A4AD0" w:rsidP="005A4AD0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5A4AD0" w:rsidRDefault="005A4AD0" w:rsidP="005A4AD0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5A4AD0" w:rsidRDefault="005A4AD0" w:rsidP="005A4AD0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spacing w:line="276" w:lineRule="auto"/>
        <w:rPr>
          <w:sz w:val="20"/>
          <w:szCs w:val="20"/>
        </w:rPr>
      </w:pPr>
    </w:p>
    <w:p w:rsidR="005A4AD0" w:rsidRDefault="005A4AD0" w:rsidP="005A4AD0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5A4AD0" w:rsidRDefault="005A4AD0" w:rsidP="005A4AD0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5A4AD0" w:rsidRDefault="005A4AD0" w:rsidP="005A4AD0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</w:t>
      </w:r>
      <w:r w:rsidR="00261229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5A4AD0" w:rsidRDefault="005A4AD0" w:rsidP="005A4AD0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5A4AD0" w:rsidRDefault="005A4AD0" w:rsidP="005A4AD0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ind w:left="7740"/>
        <w:rPr>
          <w:rFonts w:eastAsia="Times New Roman"/>
          <w:b/>
          <w:bCs/>
          <w:sz w:val="28"/>
          <w:szCs w:val="28"/>
        </w:rPr>
      </w:pPr>
    </w:p>
    <w:p w:rsidR="005A4AD0" w:rsidRDefault="005A4AD0" w:rsidP="005A4AD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5A4AD0" w:rsidRDefault="005A4AD0" w:rsidP="005A4AD0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химии</w:t>
      </w:r>
    </w:p>
    <w:p w:rsidR="009C022E" w:rsidRDefault="009C022E" w:rsidP="005A4AD0">
      <w:pPr>
        <w:jc w:val="center"/>
        <w:rPr>
          <w:rFonts w:eastAsia="Times New Roman"/>
          <w:b/>
          <w:bCs/>
          <w:sz w:val="32"/>
          <w:szCs w:val="32"/>
        </w:rPr>
      </w:pPr>
    </w:p>
    <w:p w:rsidR="009C022E" w:rsidRPr="009C022E" w:rsidRDefault="00FF5C7B" w:rsidP="009C022E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9C022E" w:rsidRPr="009C022E">
        <w:rPr>
          <w:rFonts w:eastAsia="Times New Roman"/>
          <w:b/>
          <w:sz w:val="28"/>
          <w:szCs w:val="28"/>
        </w:rPr>
        <w:t xml:space="preserve"> учебный год</w:t>
      </w:r>
    </w:p>
    <w:p w:rsidR="009C022E" w:rsidRDefault="009C022E" w:rsidP="005A4AD0">
      <w:pPr>
        <w:jc w:val="center"/>
        <w:rPr>
          <w:rFonts w:eastAsia="Times New Roman"/>
          <w:b/>
          <w:bCs/>
          <w:sz w:val="32"/>
          <w:szCs w:val="32"/>
        </w:rPr>
      </w:pPr>
    </w:p>
    <w:p w:rsidR="005A4AD0" w:rsidRDefault="005A4AD0" w:rsidP="005A4AD0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11 «А»</w:t>
      </w:r>
    </w:p>
    <w:p w:rsidR="005A4AD0" w:rsidRDefault="00FF5C7B" w:rsidP="005A4AD0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34</w:t>
      </w:r>
      <w:r w:rsidR="005A4AD0">
        <w:rPr>
          <w:rFonts w:eastAsia="Times New Roman"/>
          <w:sz w:val="28"/>
          <w:szCs w:val="28"/>
        </w:rPr>
        <w:t xml:space="preserve"> часа</w:t>
      </w:r>
    </w:p>
    <w:p w:rsidR="005A4AD0" w:rsidRDefault="005A4AD0" w:rsidP="005A4AD0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5A4AD0" w:rsidRDefault="005A4AD0" w:rsidP="005A4AD0">
      <w:pPr>
        <w:rPr>
          <w:rFonts w:eastAsiaTheme="minorHAnsi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Программа курса химии для 8-11 классов </w:t>
      </w:r>
      <w:proofErr w:type="gramStart"/>
      <w:r>
        <w:rPr>
          <w:sz w:val="28"/>
          <w:szCs w:val="28"/>
        </w:rPr>
        <w:t>общеобразовательных  учреждений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Г.Е.Рудзитис</w:t>
      </w:r>
      <w:proofErr w:type="spellEnd"/>
      <w:r>
        <w:rPr>
          <w:sz w:val="28"/>
          <w:szCs w:val="28"/>
        </w:rPr>
        <w:t>-М., Просвещение,2016)</w:t>
      </w:r>
      <w:r>
        <w:t xml:space="preserve"> </w:t>
      </w:r>
    </w:p>
    <w:p w:rsidR="005A4AD0" w:rsidRDefault="005A4AD0" w:rsidP="005A4AD0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>
        <w:rPr>
          <w:sz w:val="28"/>
          <w:szCs w:val="28"/>
        </w:rPr>
        <w:t>Г.Е. Рудзитиса, Ф.Г. Фельдмана "Химия. 11 класс</w:t>
      </w:r>
      <w:proofErr w:type="gramStart"/>
      <w:r>
        <w:rPr>
          <w:sz w:val="28"/>
          <w:szCs w:val="28"/>
        </w:rPr>
        <w:t>"  М.</w:t>
      </w:r>
      <w:proofErr w:type="gramEnd"/>
      <w:r>
        <w:rPr>
          <w:sz w:val="28"/>
          <w:szCs w:val="28"/>
        </w:rPr>
        <w:t>: Просвещение, 2016.</w:t>
      </w: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rPr>
          <w:rFonts w:eastAsia="Times New Roman"/>
          <w:sz w:val="28"/>
          <w:szCs w:val="28"/>
        </w:rPr>
      </w:pPr>
    </w:p>
    <w:p w:rsidR="005A4AD0" w:rsidRDefault="005A4AD0" w:rsidP="005A4AD0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5A4AD0" w:rsidRDefault="005A4AD0" w:rsidP="005A4AD0"/>
    <w:p w:rsidR="005A4AD0" w:rsidRDefault="005A4AD0" w:rsidP="005A4AD0"/>
    <w:p w:rsidR="00965A27" w:rsidRDefault="00F8649A"/>
    <w:p w:rsidR="004C5CA7" w:rsidRDefault="004C5CA7"/>
    <w:p w:rsidR="004C5CA7" w:rsidRDefault="004C5CA7"/>
    <w:p w:rsidR="009C022E" w:rsidRDefault="009C022E" w:rsidP="009C022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C022E" w:rsidRDefault="009C022E" w:rsidP="009C022E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824F2" w:rsidRDefault="009824F2" w:rsidP="00335C74">
      <w:pPr>
        <w:shd w:val="clear" w:color="auto" w:fill="FFFFFF"/>
        <w:rPr>
          <w:b/>
          <w:sz w:val="28"/>
          <w:szCs w:val="28"/>
        </w:rPr>
      </w:pPr>
    </w:p>
    <w:p w:rsidR="00335C74" w:rsidRDefault="009824F2" w:rsidP="00335C74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</w:t>
      </w:r>
      <w:r w:rsidR="00335C74">
        <w:rPr>
          <w:b/>
          <w:sz w:val="28"/>
          <w:szCs w:val="28"/>
        </w:rPr>
        <w:t xml:space="preserve"> П</w:t>
      </w:r>
      <w:r w:rsidR="00335C74">
        <w:rPr>
          <w:rFonts w:eastAsia="Times New Roman"/>
          <w:b/>
          <w:bCs/>
          <w:color w:val="000000"/>
          <w:sz w:val="28"/>
          <w:szCs w:val="28"/>
        </w:rPr>
        <w:t>ЛАНИРУЕМЫЕ РЕЗУЛЬТАТЫ ИЗУЧЕНИЯ УЧЕБНОГО ПРЕДМЕТА</w:t>
      </w:r>
    </w:p>
    <w:p w:rsidR="004C5CA7" w:rsidRDefault="00335C74" w:rsidP="00335C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4D3D69" w:rsidRPr="004D3D69" w:rsidRDefault="004D3D69" w:rsidP="004D3D69">
      <w:pPr>
        <w:shd w:val="clear" w:color="auto" w:fill="FFFFFF"/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4D3D69">
        <w:rPr>
          <w:rFonts w:eastAsia="Times New Roman"/>
          <w:b/>
          <w:bCs/>
          <w:color w:val="000000"/>
          <w:sz w:val="28"/>
          <w:szCs w:val="28"/>
        </w:rPr>
        <w:t>Личностными </w:t>
      </w:r>
      <w:r w:rsidRPr="004D3D69">
        <w:rPr>
          <w:rFonts w:eastAsia="Times New Roman"/>
          <w:color w:val="000000"/>
          <w:sz w:val="28"/>
          <w:szCs w:val="28"/>
        </w:rPr>
        <w:t>резуль</w:t>
      </w:r>
      <w:r>
        <w:rPr>
          <w:rFonts w:eastAsia="Times New Roman"/>
          <w:color w:val="000000"/>
          <w:sz w:val="28"/>
          <w:szCs w:val="28"/>
        </w:rPr>
        <w:t>татами</w:t>
      </w:r>
      <w:r w:rsidRPr="004D3D69">
        <w:rPr>
          <w:rFonts w:eastAsia="Times New Roman"/>
          <w:color w:val="000000"/>
          <w:sz w:val="28"/>
          <w:szCs w:val="28"/>
        </w:rPr>
        <w:t xml:space="preserve"> являются следующие умения: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собственное целостное мировоззрение на основе изученных фактов;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осознавать потребность и готовность к самообразованию, в том числе и в рамках, самостоятельной деятельности вне школы;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оценивать поведение с точки зрения химической безопасности (тексты и задания) и жизненные ситуации с точки зрения безопасного образа жизни и сохранения здоровья;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оценивать экологический риск взаимоотношений человека и природы.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учиться признавать противоречивость и незавершенность своих взглядов на мир, возможность их изменения;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использовать свои интересы для выбора индивидуальной образовательной траектории,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потенциальной будущей профессии и соответствующего профильного образования;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приобретать опыт участия в делах, приносящих пользу людям;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учиться самостоятельно противостоять ситуациям, провоцирующим на поступки, которые угрожают безопасности и здоровью;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учиться убеждать других людей в необходимости овладения стратегией рационального природопользования;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4D3D69" w:rsidRPr="004D3D69" w:rsidRDefault="004D3D69" w:rsidP="004D3D69">
      <w:pPr>
        <w:shd w:val="clear" w:color="auto" w:fill="FFFFFF"/>
        <w:spacing w:line="276" w:lineRule="auto"/>
        <w:jc w:val="both"/>
        <w:rPr>
          <w:rFonts w:eastAsia="Times New Roman"/>
          <w:color w:val="000000"/>
          <w:sz w:val="28"/>
          <w:szCs w:val="28"/>
        </w:rPr>
      </w:pPr>
      <w:proofErr w:type="spellStart"/>
      <w:r w:rsidRPr="004D3D69">
        <w:rPr>
          <w:rFonts w:eastAsia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 w:rsidRPr="004D3D69">
        <w:rPr>
          <w:rFonts w:eastAsia="Times New Roman"/>
          <w:b/>
          <w:bCs/>
          <w:color w:val="000000"/>
          <w:sz w:val="28"/>
          <w:szCs w:val="28"/>
        </w:rPr>
        <w:t> </w:t>
      </w:r>
      <w:r w:rsidRPr="004D3D69">
        <w:rPr>
          <w:rFonts w:eastAsia="Times New Roman"/>
          <w:color w:val="000000"/>
          <w:sz w:val="28"/>
          <w:szCs w:val="28"/>
        </w:rPr>
        <w:t>результатами изучения курса «Химия» является формирование универсальных учебных действий (УУД).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Регулятивные УУД: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составлять (индивидуально или в группе) план решения проблемы (выполнения проекта);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диалоге с учителем совершенствовать самостоятельно выработанные критерии оценки;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подбирать к каждой проблеме (задаче) адекватную ей теоретическую модель;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планировать свою индивидуальную образовательную траекторию;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Познавательные УУД: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осуществлять сравнение, </w:t>
      </w:r>
      <w:proofErr w:type="spellStart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сериацию</w:t>
      </w:r>
      <w:proofErr w:type="spellEnd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классификацию на основе дихотомического деления (на основе отрицания);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схематические модели с выделением существенных характеристик объекта;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составлять тезисы, различные виды планов (простых, сложных и т.п.);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преобразовывать информацию из одного вида в другой (таблицу в текст и пр.);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вычитывать все уровни текстовой информации;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анализировать</w:t>
      </w:r>
      <w:proofErr w:type="gramEnd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сравнивать, классифицировать и обобщать понятия: давать определение понятиям на основе изученного на различных предметах учебного материала, осуществлять логическую операцию установления </w:t>
      </w:r>
      <w:proofErr w:type="spellStart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</w:t>
      </w:r>
      <w:proofErr w:type="spellEnd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-видовых отношений, обобщать понятия – осуществлять логическую операцию перехода от понятия с меньшим объемом к понятию с большим объемом;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строить логическое рассуждение, включающее установление причинно-следственных связей;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представлять информацию в виде конспектов, таблиц, схем, графиков;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использовать компьютерные и коммуникационные технологии как инструмент для достижения своих целей;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Коммуникативные УУД: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отстаивая свою точку зрения, приводить аргументы, подтверждая их фактами;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уиться</w:t>
      </w:r>
      <w:proofErr w:type="spellEnd"/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 и т.д.;</w:t>
      </w:r>
    </w:p>
    <w:p w:rsidR="004D3D69" w:rsidRPr="004D3D69" w:rsidRDefault="004D3D69" w:rsidP="004D3D69">
      <w:pPr>
        <w:pStyle w:val="a3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D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взглянуть на ситуацию с иной позиции и договариваться с людьми иных позиций.</w:t>
      </w:r>
    </w:p>
    <w:p w:rsidR="004D3D69" w:rsidRDefault="004D3D69" w:rsidP="004D3D69">
      <w:pPr>
        <w:suppressAutoHyphens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4D3D69">
        <w:rPr>
          <w:rFonts w:eastAsia="Times New Roman"/>
          <w:b/>
          <w:bCs/>
          <w:color w:val="000000"/>
          <w:sz w:val="28"/>
          <w:szCs w:val="28"/>
        </w:rPr>
        <w:t>Предметные</w:t>
      </w:r>
      <w:r w:rsidRPr="004D3D69">
        <w:rPr>
          <w:rFonts w:eastAsia="Times New Roman"/>
          <w:color w:val="000000"/>
          <w:sz w:val="28"/>
          <w:szCs w:val="28"/>
        </w:rPr>
        <w:t> </w:t>
      </w:r>
      <w:r w:rsidRPr="004D3D69">
        <w:rPr>
          <w:rFonts w:eastAsia="Times New Roman"/>
          <w:b/>
          <w:color w:val="000000"/>
          <w:sz w:val="28"/>
          <w:szCs w:val="28"/>
        </w:rPr>
        <w:t>результаты</w:t>
      </w:r>
      <w:r w:rsidRPr="004D3D69">
        <w:rPr>
          <w:rFonts w:eastAsia="Times New Roman"/>
          <w:color w:val="000000"/>
          <w:sz w:val="28"/>
          <w:szCs w:val="28"/>
        </w:rPr>
        <w:t>. </w:t>
      </w:r>
    </w:p>
    <w:p w:rsidR="004D3D69" w:rsidRPr="004C5CA7" w:rsidRDefault="004D3D69" w:rsidP="004D3D69">
      <w:pPr>
        <w:suppressAutoHyphens/>
        <w:contextualSpacing/>
        <w:jc w:val="both"/>
        <w:rPr>
          <w:rFonts w:eastAsia="Calibri"/>
          <w:b/>
          <w:sz w:val="28"/>
          <w:szCs w:val="28"/>
        </w:rPr>
      </w:pPr>
      <w:r w:rsidRPr="004C5CA7">
        <w:rPr>
          <w:rFonts w:eastAsia="Calibri"/>
          <w:b/>
          <w:sz w:val="28"/>
          <w:szCs w:val="28"/>
        </w:rPr>
        <w:t>Выпускник научится: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раскрывать на примерах положения теории химического строения А.М. Бутлерова;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приводить примеры гидролиза солей в повседневной жизни человека;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приводить примеры </w:t>
      </w:r>
      <w:proofErr w:type="spellStart"/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окислительно</w:t>
      </w:r>
      <w:proofErr w:type="spellEnd"/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-восстановительных реакций в природе, производственных процессах и жизнедеятельности организмов;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4D3D69" w:rsidRPr="004C5CA7" w:rsidRDefault="004D3D69" w:rsidP="004D3D69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4D3D69" w:rsidRDefault="004D3D69" w:rsidP="004C5CA7">
      <w:pPr>
        <w:suppressAutoHyphens/>
        <w:jc w:val="both"/>
        <w:rPr>
          <w:rFonts w:eastAsia="Times New Roman"/>
          <w:color w:val="000000"/>
          <w:sz w:val="28"/>
          <w:szCs w:val="28"/>
        </w:rPr>
      </w:pPr>
    </w:p>
    <w:p w:rsidR="004C5CA7" w:rsidRPr="004C5CA7" w:rsidRDefault="004C5CA7" w:rsidP="004C5CA7">
      <w:pPr>
        <w:suppressAutoHyphens/>
        <w:jc w:val="both"/>
        <w:rPr>
          <w:rFonts w:eastAsia="Calibri"/>
          <w:b/>
          <w:sz w:val="28"/>
          <w:szCs w:val="28"/>
        </w:rPr>
      </w:pPr>
      <w:r w:rsidRPr="004C5CA7">
        <w:rPr>
          <w:rFonts w:eastAsia="Calibri"/>
          <w:b/>
          <w:sz w:val="28"/>
          <w:szCs w:val="28"/>
        </w:rPr>
        <w:t>Выпускник получит возможность научиться:</w:t>
      </w:r>
    </w:p>
    <w:p w:rsidR="004C5CA7" w:rsidRPr="004C5CA7" w:rsidRDefault="004C5CA7" w:rsidP="004C5CA7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4C5CA7" w:rsidRPr="004C5CA7" w:rsidRDefault="004C5CA7" w:rsidP="004C5CA7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4C5CA7" w:rsidRPr="004C5CA7" w:rsidRDefault="004C5CA7" w:rsidP="004C5CA7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4C5CA7" w:rsidRPr="004C5CA7" w:rsidRDefault="004C5CA7" w:rsidP="004C5CA7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4C5CA7" w:rsidRPr="004C5CA7" w:rsidRDefault="004C5CA7" w:rsidP="004C5CA7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4C5CA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4C5CA7" w:rsidRPr="004C5CA7" w:rsidRDefault="004C5CA7" w:rsidP="004C5CA7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0027EC" w:rsidRPr="000027EC" w:rsidRDefault="004D3D69" w:rsidP="004D3D69">
      <w:pPr>
        <w:widowControl w:val="0"/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                 </w:t>
      </w:r>
      <w:r w:rsidR="000027EC" w:rsidRPr="000027EC">
        <w:rPr>
          <w:b/>
          <w:sz w:val="28"/>
          <w:szCs w:val="28"/>
        </w:rPr>
        <w:t>СОДЕРЖАНИЕ УЧЕБНОГО ПРЕДМЕТА</w:t>
      </w:r>
    </w:p>
    <w:p w:rsidR="000027EC" w:rsidRPr="000027EC" w:rsidRDefault="000027EC" w:rsidP="000027EC">
      <w:pPr>
        <w:suppressAutoHyphens/>
        <w:spacing w:line="240" w:lineRule="atLeast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0027EC">
        <w:rPr>
          <w:rFonts w:eastAsia="Calibri"/>
          <w:b/>
          <w:sz w:val="28"/>
          <w:szCs w:val="28"/>
        </w:rPr>
        <w:t>Теоретические основы химии</w:t>
      </w:r>
      <w:r w:rsidR="007F705C">
        <w:rPr>
          <w:rFonts w:eastAsia="Calibri"/>
          <w:b/>
          <w:sz w:val="28"/>
          <w:szCs w:val="28"/>
        </w:rPr>
        <w:t xml:space="preserve"> (20ч)</w:t>
      </w:r>
    </w:p>
    <w:p w:rsidR="000027EC" w:rsidRPr="000027EC" w:rsidRDefault="000027EC" w:rsidP="000027EC">
      <w:pPr>
        <w:suppressAutoHyphens/>
        <w:spacing w:line="240" w:lineRule="atLeast"/>
        <w:ind w:firstLine="720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Важнейшие химические понятия и законы. Химический элемент. Атомный номер. Массовое число. Нуклиды. Радионуклиды. Изотопы. </w:t>
      </w:r>
    </w:p>
    <w:p w:rsidR="000027EC" w:rsidRPr="000027EC" w:rsidRDefault="000027EC" w:rsidP="000027EC">
      <w:pPr>
        <w:suppressAutoHyphens/>
        <w:spacing w:line="240" w:lineRule="atLeast"/>
        <w:ind w:firstLine="720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Закон сохранения массы веществ. Закон сохранения и превращения энергии. Дефект массы. </w:t>
      </w:r>
    </w:p>
    <w:p w:rsidR="000027EC" w:rsidRPr="000027EC" w:rsidRDefault="000027EC" w:rsidP="000027EC">
      <w:pPr>
        <w:suppressAutoHyphens/>
        <w:spacing w:line="240" w:lineRule="atLeast"/>
        <w:ind w:firstLine="720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Периодический закон. Электронная конфигурация. Графическая электронная формула. Распределение электронов в атомах элементов малых и больших периодов, </w:t>
      </w:r>
      <w:r w:rsidRPr="000027EC">
        <w:rPr>
          <w:rFonts w:eastAsia="Calibri"/>
          <w:sz w:val="28"/>
          <w:szCs w:val="28"/>
          <w:lang w:val="en-US"/>
        </w:rPr>
        <w:t>s</w:t>
      </w:r>
      <w:r w:rsidRPr="000027EC">
        <w:rPr>
          <w:rFonts w:eastAsia="Calibri"/>
          <w:sz w:val="28"/>
          <w:szCs w:val="28"/>
        </w:rPr>
        <w:t xml:space="preserve">-, </w:t>
      </w:r>
      <w:r w:rsidRPr="000027EC">
        <w:rPr>
          <w:rFonts w:eastAsia="Calibri"/>
          <w:sz w:val="28"/>
          <w:szCs w:val="28"/>
          <w:lang w:val="en-US"/>
        </w:rPr>
        <w:t>p</w:t>
      </w:r>
      <w:r w:rsidRPr="000027EC">
        <w:rPr>
          <w:rFonts w:eastAsia="Calibri"/>
          <w:sz w:val="28"/>
          <w:szCs w:val="28"/>
        </w:rPr>
        <w:t xml:space="preserve">-, </w:t>
      </w:r>
      <w:r w:rsidRPr="000027EC">
        <w:rPr>
          <w:rFonts w:eastAsia="Calibri"/>
          <w:sz w:val="28"/>
          <w:szCs w:val="28"/>
          <w:lang w:val="en-US"/>
        </w:rPr>
        <w:t>d</w:t>
      </w:r>
      <w:r w:rsidRPr="000027EC">
        <w:rPr>
          <w:rFonts w:eastAsia="Calibri"/>
          <w:sz w:val="28"/>
          <w:szCs w:val="28"/>
        </w:rPr>
        <w:t xml:space="preserve">-, </w:t>
      </w:r>
      <w:r w:rsidRPr="000027EC">
        <w:rPr>
          <w:rFonts w:eastAsia="Calibri"/>
          <w:sz w:val="28"/>
          <w:szCs w:val="28"/>
          <w:lang w:val="en-US"/>
        </w:rPr>
        <w:t>f</w:t>
      </w:r>
      <w:r w:rsidRPr="000027EC">
        <w:rPr>
          <w:rFonts w:eastAsia="Calibri"/>
          <w:sz w:val="28"/>
          <w:szCs w:val="28"/>
        </w:rPr>
        <w:t>-элементы. Лантаноиды. Актиноиды. Искусственно полученные элементы. Валентность. Валентные возможности атомов. Водородные соединения.</w:t>
      </w:r>
    </w:p>
    <w:p w:rsidR="000027EC" w:rsidRPr="000027EC" w:rsidRDefault="000027EC" w:rsidP="000027EC">
      <w:pPr>
        <w:suppressAutoHyphens/>
        <w:spacing w:line="240" w:lineRule="atLeast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  Строение вещества. Ионная связь. Ковалентная (полярная и неполярная) связь. Электронная формула. Металлическая связь. Водородная связь. </w:t>
      </w:r>
    </w:p>
    <w:p w:rsidR="000027EC" w:rsidRPr="000027EC" w:rsidRDefault="000027EC" w:rsidP="000027EC">
      <w:pPr>
        <w:suppressAutoHyphens/>
        <w:spacing w:line="240" w:lineRule="atLeast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  Гибридизация атомных </w:t>
      </w:r>
      <w:proofErr w:type="spellStart"/>
      <w:r w:rsidRPr="000027EC">
        <w:rPr>
          <w:rFonts w:eastAsia="Calibri"/>
          <w:sz w:val="28"/>
          <w:szCs w:val="28"/>
        </w:rPr>
        <w:t>орбиталей</w:t>
      </w:r>
      <w:proofErr w:type="spellEnd"/>
      <w:r w:rsidRPr="000027EC">
        <w:rPr>
          <w:rFonts w:eastAsia="Calibri"/>
          <w:sz w:val="28"/>
          <w:szCs w:val="28"/>
        </w:rPr>
        <w:t>.</w:t>
      </w:r>
    </w:p>
    <w:p w:rsidR="000027EC" w:rsidRPr="000027EC" w:rsidRDefault="000027EC" w:rsidP="000027EC">
      <w:pPr>
        <w:suppressAutoHyphens/>
        <w:spacing w:line="240" w:lineRule="atLeast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  Кристаллы: атомные, молекулярные, ионные, металлические. Элементарная ячейка.</w:t>
      </w:r>
    </w:p>
    <w:p w:rsidR="000027EC" w:rsidRPr="000027EC" w:rsidRDefault="000027EC" w:rsidP="000027EC">
      <w:pPr>
        <w:suppressAutoHyphens/>
        <w:spacing w:line="240" w:lineRule="atLeast"/>
        <w:contextualSpacing/>
        <w:jc w:val="both"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 Полиморфизм. Полиморфные модификации. Аллотропия. Изомерия. Гомология. Химический синтез.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 Химические реакции. </w:t>
      </w:r>
      <w:proofErr w:type="spellStart"/>
      <w:r w:rsidRPr="000027EC">
        <w:rPr>
          <w:rFonts w:eastAsia="Calibri"/>
          <w:sz w:val="28"/>
          <w:szCs w:val="28"/>
        </w:rPr>
        <w:t>Окислительно</w:t>
      </w:r>
      <w:proofErr w:type="spellEnd"/>
      <w:r w:rsidRPr="000027EC">
        <w:rPr>
          <w:rFonts w:eastAsia="Calibri"/>
          <w:sz w:val="28"/>
          <w:szCs w:val="28"/>
        </w:rPr>
        <w:t>-восстановительные реакции. Реакции разложения, соединения, замещения, обмена. Экзотермические и эндотермические реакции. Обратимые и необратимые реакции. Тепловой эффект реакции. Закон Гесса. Термохимические уравнения. Теплота образования. Теплота сгорания.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lastRenderedPageBreak/>
        <w:t xml:space="preserve">         Скорость химической реакции. Активированный комплекс. Закон действующих масс. Кинетическое уравнение реакции.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Химическое равновесие. Принцип </w:t>
      </w:r>
      <w:proofErr w:type="spellStart"/>
      <w:r w:rsidRPr="000027EC">
        <w:rPr>
          <w:rFonts w:eastAsia="Calibri"/>
          <w:sz w:val="28"/>
          <w:szCs w:val="28"/>
        </w:rPr>
        <w:t>Ле</w:t>
      </w:r>
      <w:proofErr w:type="spellEnd"/>
      <w:r w:rsidRPr="000027EC">
        <w:rPr>
          <w:rFonts w:eastAsia="Calibri"/>
          <w:sz w:val="28"/>
          <w:szCs w:val="28"/>
        </w:rPr>
        <w:t xml:space="preserve"> </w:t>
      </w:r>
      <w:proofErr w:type="spellStart"/>
      <w:r w:rsidRPr="000027EC">
        <w:rPr>
          <w:rFonts w:eastAsia="Calibri"/>
          <w:sz w:val="28"/>
          <w:szCs w:val="28"/>
        </w:rPr>
        <w:t>Шателье</w:t>
      </w:r>
      <w:proofErr w:type="spellEnd"/>
      <w:r w:rsidRPr="000027EC">
        <w:rPr>
          <w:rFonts w:eastAsia="Calibri"/>
          <w:sz w:val="28"/>
          <w:szCs w:val="28"/>
        </w:rPr>
        <w:t>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Растворы. Дисперсные системы. Растворы. Грубодисперсные системы (суспензии и эмульсии). Коллоидные растворы (золи). Аэрозоли.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Способы выражения концентрации растворов. Молярная концентрация (</w:t>
      </w:r>
      <w:proofErr w:type="spellStart"/>
      <w:r w:rsidRPr="000027EC">
        <w:rPr>
          <w:rFonts w:eastAsia="Calibri"/>
          <w:sz w:val="28"/>
          <w:szCs w:val="28"/>
        </w:rPr>
        <w:t>молярность</w:t>
      </w:r>
      <w:proofErr w:type="spellEnd"/>
      <w:r w:rsidRPr="000027EC">
        <w:rPr>
          <w:rFonts w:eastAsia="Calibri"/>
          <w:sz w:val="28"/>
          <w:szCs w:val="28"/>
        </w:rPr>
        <w:t>).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Электролиты. Электролитическая диссоциация. Степень диссоциации. Константа диссоциации. Водородный показатель. Реакции ионного обмена. 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Гидролиз органических веществ. Гидролиз солей.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Электрохимические реакции. Гальванический элемент. Электроды. Анод. Катод. Аккумулятор. Топливный элемент. Электрохимия.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Ряд стандартных электродных потенциалов. Стандартные условия. Стандартный водородный электрод.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Коррозия металлов. Химическая и электрохимическая коррозия.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 xml:space="preserve">         Электролиз. Электролиз водных растворов. Электролиз расплавов. 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b/>
          <w:bCs/>
          <w:color w:val="000000"/>
          <w:sz w:val="28"/>
          <w:szCs w:val="28"/>
        </w:rPr>
        <w:t>Неорганическая химия</w:t>
      </w:r>
      <w:r w:rsidR="007F705C">
        <w:rPr>
          <w:b/>
          <w:bCs/>
          <w:color w:val="000000"/>
          <w:sz w:val="28"/>
          <w:szCs w:val="28"/>
        </w:rPr>
        <w:t xml:space="preserve"> (11ч)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rFonts w:eastAsia="Times New Roman"/>
          <w:color w:val="000000"/>
          <w:sz w:val="28"/>
          <w:szCs w:val="28"/>
        </w:rPr>
      </w:pPr>
      <w:r w:rsidRPr="000027EC">
        <w:rPr>
          <w:color w:val="000000"/>
          <w:sz w:val="28"/>
          <w:szCs w:val="28"/>
        </w:rPr>
        <w:t xml:space="preserve">Металлы. Способы получения металлов. Легкие и тяжёлые металлы. Легкоплавкие и тугоплавкие металлы. Металлические элементы </w:t>
      </w:r>
      <w:proofErr w:type="gramStart"/>
      <w:r w:rsidRPr="000027EC">
        <w:rPr>
          <w:color w:val="000000"/>
          <w:sz w:val="28"/>
          <w:szCs w:val="28"/>
        </w:rPr>
        <w:t>А- и</w:t>
      </w:r>
      <w:proofErr w:type="gramEnd"/>
      <w:r w:rsidRPr="000027EC">
        <w:rPr>
          <w:color w:val="000000"/>
          <w:sz w:val="28"/>
          <w:szCs w:val="28"/>
        </w:rPr>
        <w:t xml:space="preserve"> Б-групп. Медь. Цинк. Титан. Хром. Железо. Никель. Платина. Сплавы. Легирующие добавки. Чёрные металлы. Цветные металлы. Чугун. Сталь. Легированные стали.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color w:val="000000"/>
          <w:sz w:val="28"/>
          <w:szCs w:val="28"/>
        </w:rPr>
      </w:pPr>
      <w:r w:rsidRPr="000027EC">
        <w:rPr>
          <w:color w:val="000000"/>
          <w:sz w:val="28"/>
          <w:szCs w:val="28"/>
        </w:rPr>
        <w:t xml:space="preserve"> Оксиды и гидроксиды металлов.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color w:val="000000"/>
          <w:sz w:val="28"/>
          <w:szCs w:val="28"/>
        </w:rPr>
      </w:pPr>
      <w:r w:rsidRPr="000027EC">
        <w:rPr>
          <w:color w:val="000000"/>
          <w:sz w:val="28"/>
          <w:szCs w:val="28"/>
        </w:rPr>
        <w:t xml:space="preserve"> Неметаллы. Простые вещества — неметаллы. Углерод. Кремний. Азот. Фосфор. Кислород. Сера. Фтор. Хлор. </w:t>
      </w:r>
    </w:p>
    <w:p w:rsidR="000027EC" w:rsidRPr="000027EC" w:rsidRDefault="000027EC" w:rsidP="000027EC">
      <w:pPr>
        <w:autoSpaceDE w:val="0"/>
        <w:autoSpaceDN w:val="0"/>
        <w:adjustRightInd w:val="0"/>
        <w:spacing w:line="240" w:lineRule="atLeast"/>
        <w:contextualSpacing/>
        <w:rPr>
          <w:color w:val="000000"/>
          <w:sz w:val="28"/>
          <w:szCs w:val="28"/>
        </w:rPr>
      </w:pPr>
      <w:r w:rsidRPr="000027EC">
        <w:rPr>
          <w:color w:val="000000"/>
          <w:sz w:val="28"/>
          <w:szCs w:val="28"/>
        </w:rPr>
        <w:t>Кислотные оксиды. Кислородсодержащие кислоты. Серная кислота. Азотная кислота. Водородные соединения неметаллов.</w:t>
      </w:r>
    </w:p>
    <w:p w:rsidR="000027EC" w:rsidRPr="000027EC" w:rsidRDefault="000027EC" w:rsidP="000027EC">
      <w:pPr>
        <w:suppressAutoHyphens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>Генетическая связь неорганических и органических веществ.</w:t>
      </w:r>
    </w:p>
    <w:p w:rsidR="000027EC" w:rsidRPr="000027EC" w:rsidRDefault="000027EC" w:rsidP="000027EC">
      <w:pPr>
        <w:suppressAutoHyphens/>
        <w:spacing w:line="240" w:lineRule="atLeast"/>
        <w:contextualSpacing/>
        <w:rPr>
          <w:rFonts w:eastAsia="Calibri"/>
          <w:b/>
          <w:sz w:val="28"/>
          <w:szCs w:val="28"/>
        </w:rPr>
      </w:pPr>
      <w:r w:rsidRPr="000027EC">
        <w:rPr>
          <w:rFonts w:eastAsia="Calibri"/>
          <w:b/>
          <w:sz w:val="28"/>
          <w:szCs w:val="28"/>
        </w:rPr>
        <w:t>Химия и жизнь</w:t>
      </w:r>
      <w:r w:rsidR="00FF5C7B">
        <w:rPr>
          <w:rFonts w:eastAsia="Calibri"/>
          <w:b/>
          <w:sz w:val="28"/>
          <w:szCs w:val="28"/>
        </w:rPr>
        <w:t xml:space="preserve"> (3</w:t>
      </w:r>
      <w:r w:rsidR="007F705C">
        <w:rPr>
          <w:rFonts w:eastAsia="Calibri"/>
          <w:b/>
          <w:sz w:val="28"/>
          <w:szCs w:val="28"/>
        </w:rPr>
        <w:t>ч)</w:t>
      </w:r>
    </w:p>
    <w:p w:rsidR="000027EC" w:rsidRPr="000027EC" w:rsidRDefault="000027EC" w:rsidP="000027EC">
      <w:pPr>
        <w:suppressAutoHyphens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>Химическая промышленность. Химическая технология.</w:t>
      </w:r>
    </w:p>
    <w:p w:rsidR="000027EC" w:rsidRPr="000027EC" w:rsidRDefault="000027EC" w:rsidP="000027EC">
      <w:pPr>
        <w:suppressAutoHyphens/>
        <w:spacing w:line="240" w:lineRule="atLeast"/>
        <w:contextualSpacing/>
        <w:rPr>
          <w:rFonts w:eastAsia="Calibri"/>
          <w:sz w:val="28"/>
          <w:szCs w:val="28"/>
        </w:rPr>
      </w:pPr>
      <w:r w:rsidRPr="000027EC">
        <w:rPr>
          <w:rFonts w:eastAsia="Calibri"/>
          <w:sz w:val="28"/>
          <w:szCs w:val="28"/>
        </w:rPr>
        <w:t>химического загрязнения.</w:t>
      </w:r>
    </w:p>
    <w:p w:rsidR="009F56DF" w:rsidRDefault="009F56DF" w:rsidP="000027EC">
      <w:pPr>
        <w:tabs>
          <w:tab w:val="left" w:pos="2295"/>
        </w:tabs>
        <w:rPr>
          <w:sz w:val="28"/>
          <w:szCs w:val="28"/>
        </w:rPr>
      </w:pPr>
    </w:p>
    <w:p w:rsidR="009F56DF" w:rsidRDefault="00131D66" w:rsidP="009F56D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131D66">
        <w:rPr>
          <w:b/>
          <w:sz w:val="28"/>
          <w:szCs w:val="28"/>
        </w:rPr>
        <w:t>Календарно – тематическое планирование</w:t>
      </w:r>
      <w:r w:rsidR="009F56DF">
        <w:rPr>
          <w:b/>
          <w:sz w:val="28"/>
          <w:szCs w:val="28"/>
        </w:rPr>
        <w:t xml:space="preserve"> уроков химии в 11 А кл</w:t>
      </w:r>
      <w:r w:rsidR="00FF5C7B">
        <w:rPr>
          <w:b/>
          <w:sz w:val="28"/>
          <w:szCs w:val="28"/>
        </w:rPr>
        <w:t xml:space="preserve">ассе учителя С.П. </w:t>
      </w:r>
      <w:proofErr w:type="spellStart"/>
      <w:r w:rsidR="00FF5C7B">
        <w:rPr>
          <w:b/>
          <w:sz w:val="28"/>
          <w:szCs w:val="28"/>
        </w:rPr>
        <w:t>Хибученко</w:t>
      </w:r>
      <w:proofErr w:type="spellEnd"/>
      <w:r w:rsidR="00FF5C7B">
        <w:rPr>
          <w:b/>
          <w:sz w:val="28"/>
          <w:szCs w:val="28"/>
        </w:rPr>
        <w:t xml:space="preserve"> 2021-2022 учебный год (34</w:t>
      </w:r>
      <w:r w:rsidR="009F56DF">
        <w:rPr>
          <w:b/>
          <w:sz w:val="28"/>
          <w:szCs w:val="28"/>
        </w:rPr>
        <w:t xml:space="preserve"> часа)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701"/>
        <w:gridCol w:w="1701"/>
      </w:tblGrid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Тема урока</w:t>
            </w:r>
          </w:p>
          <w:p w:rsidR="00FF5C7B" w:rsidRPr="009824F2" w:rsidRDefault="00FF5C7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Дата 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Дата факт</w:t>
            </w:r>
          </w:p>
        </w:tc>
      </w:tr>
      <w:tr w:rsidR="009F56DF" w:rsidRPr="009824F2" w:rsidTr="009824F2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Повторение курса химии 10 класса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Химический элемент. Нуклиды. Изотопы. Законы сохранения массы и энергии в химии.</w:t>
            </w:r>
          </w:p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Периодический закон.  Распределение электронов в атомах элементов малых и больших периодов.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17.09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Положение в периодической системе водорода, лантаноидов, актиноидов и искусственно полученных элементов.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Валентность и валентные возможности атомов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Основные   виды   химической   связи.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Пространственное строение молекул.</w:t>
            </w:r>
          </w:p>
          <w:p w:rsidR="009F56DF" w:rsidRPr="009824F2" w:rsidRDefault="009F56DF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Строение кристаллов. Причины многообразия веществ.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Классификация химических реакций.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Скорость химических реакций. Катализ.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Химическое равновесие и условия его смещения.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Дисперсные системы.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Способы   выражения концентрации растворов.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03.12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iCs/>
                <w:color w:val="000000"/>
                <w:sz w:val="24"/>
                <w:szCs w:val="24"/>
                <w:lang w:eastAsia="en-US"/>
              </w:rPr>
              <w:t xml:space="preserve">Практическая работа 1 </w:t>
            </w:r>
            <w:r w:rsidRPr="009824F2">
              <w:rPr>
                <w:color w:val="000000"/>
                <w:sz w:val="24"/>
                <w:szCs w:val="24"/>
                <w:lang w:eastAsia="en-US"/>
              </w:rPr>
              <w:t>«Приготовление растворов с заданной молярной концентрацией».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Электролитическая диссоциация. Водородный показатель. Реакции ионного обмена.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Гидролиз органических и неорганических соединений.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Химические источники тока. Ряд стандартных электродных потенциалов.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Коррозия металлов и её предупреждение.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Электролиз.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Контрольная работа 1 </w:t>
            </w:r>
            <w:r w:rsidRPr="009824F2">
              <w:rPr>
                <w:color w:val="000000"/>
                <w:sz w:val="24"/>
                <w:szCs w:val="24"/>
                <w:lang w:eastAsia="en-US"/>
              </w:rPr>
              <w:t>по теме «Теоретические основы химии»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04.02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Общая характеристика и способы получения 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Обзор металлических элементов </w:t>
            </w:r>
            <w:proofErr w:type="gramStart"/>
            <w:r w:rsidRPr="009824F2">
              <w:rPr>
                <w:color w:val="000000"/>
                <w:sz w:val="24"/>
                <w:szCs w:val="24"/>
                <w:lang w:eastAsia="en-US"/>
              </w:rPr>
              <w:t>А- и</w:t>
            </w:r>
            <w:proofErr w:type="gramEnd"/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 Б-групп.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Медь. Цинк. Титан. Хром. Железо, никель, платина.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Сплавы 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Оксиды и гидроксиды 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iCs/>
                <w:color w:val="000000"/>
                <w:sz w:val="24"/>
                <w:szCs w:val="24"/>
                <w:lang w:eastAsia="en-US"/>
              </w:rPr>
              <w:t xml:space="preserve">Практическая работа 2 </w:t>
            </w:r>
            <w:r w:rsidRPr="009824F2">
              <w:rPr>
                <w:color w:val="000000"/>
                <w:sz w:val="24"/>
                <w:szCs w:val="24"/>
                <w:lang w:eastAsia="en-US"/>
              </w:rPr>
              <w:t>«Решение экспериментальных задач по теме «Металлы».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Обзор неметаллов. Свойства и применение важнейших неметаллов.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Общая характеристика оксидов неметаллов и кислородсодержащих кислот. Окислительные свойства серной и азотной кислот. Водородные соединения неметаллов.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08.04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Генетическая связь неорганических и органических веществ.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iCs/>
                <w:color w:val="000000"/>
                <w:sz w:val="24"/>
                <w:szCs w:val="24"/>
                <w:lang w:eastAsia="en-US"/>
              </w:rPr>
              <w:t>Практическая работа 3 «</w:t>
            </w:r>
            <w:r w:rsidRPr="009824F2">
              <w:rPr>
                <w:color w:val="000000"/>
                <w:sz w:val="24"/>
                <w:szCs w:val="24"/>
                <w:lang w:eastAsia="en-US"/>
              </w:rPr>
              <w:t>Решение экспериментальных     задач по теме «Неметаллы».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Контрольная работа 2 </w:t>
            </w:r>
            <w:r w:rsidRPr="009824F2">
              <w:rPr>
                <w:color w:val="000000"/>
                <w:sz w:val="24"/>
                <w:szCs w:val="24"/>
                <w:lang w:eastAsia="en-US"/>
              </w:rPr>
              <w:t>по теме «Неорганическая химия».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Химия в промышленности.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06.05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DF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6DF" w:rsidRPr="009824F2" w:rsidRDefault="009F56D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Химия в </w:t>
            </w:r>
            <w:proofErr w:type="gramStart"/>
            <w:r w:rsidRPr="009824F2">
              <w:rPr>
                <w:color w:val="000000"/>
                <w:sz w:val="24"/>
                <w:szCs w:val="24"/>
                <w:lang w:eastAsia="en-US"/>
              </w:rPr>
              <w:t xml:space="preserve">быту. 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6DF" w:rsidRPr="009824F2" w:rsidRDefault="009F56DF">
            <w:pPr>
              <w:rPr>
                <w:sz w:val="24"/>
                <w:szCs w:val="24"/>
                <w:lang w:eastAsia="en-US"/>
              </w:rPr>
            </w:pPr>
          </w:p>
        </w:tc>
      </w:tr>
      <w:tr w:rsidR="00FF5C7B" w:rsidRPr="009824F2" w:rsidTr="009824F2">
        <w:trPr>
          <w:trHeight w:val="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C7B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C7B" w:rsidRPr="009824F2" w:rsidRDefault="00FF5C7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9824F2">
              <w:rPr>
                <w:color w:val="000000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C7B" w:rsidRPr="009824F2" w:rsidRDefault="00FF5C7B">
            <w:pPr>
              <w:rPr>
                <w:sz w:val="24"/>
                <w:szCs w:val="24"/>
                <w:lang w:eastAsia="en-US"/>
              </w:rPr>
            </w:pPr>
            <w:r w:rsidRPr="009824F2">
              <w:rPr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C7B" w:rsidRPr="009824F2" w:rsidRDefault="00FF5C7B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4D3D69" w:rsidRDefault="004D3D69" w:rsidP="009A6DAC">
      <w:pPr>
        <w:tabs>
          <w:tab w:val="left" w:pos="5535"/>
        </w:tabs>
        <w:rPr>
          <w:sz w:val="24"/>
          <w:szCs w:val="24"/>
        </w:rPr>
      </w:pPr>
    </w:p>
    <w:p w:rsidR="009A6DAC" w:rsidRDefault="009A6DAC" w:rsidP="009A6DAC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9A6DAC" w:rsidRDefault="009A6DAC" w:rsidP="009A6DA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9A6DAC" w:rsidRDefault="009A6DAC" w:rsidP="009A6DA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9A6DAC" w:rsidRDefault="00261229" w:rsidP="009A6DAC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9A6DAC" w:rsidRDefault="00261229" w:rsidP="009A6DAC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9A6DAC" w:rsidRDefault="009A6DAC" w:rsidP="009A6DAC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9A6DAC" w:rsidRDefault="009A6DAC" w:rsidP="009A6DAC"/>
    <w:p w:rsidR="009F56DF" w:rsidRDefault="009F56DF" w:rsidP="009F56DF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9F56DF" w:rsidRDefault="009F56DF" w:rsidP="009F56DF">
      <w:pPr>
        <w:rPr>
          <w:sz w:val="28"/>
          <w:szCs w:val="28"/>
        </w:rPr>
      </w:pPr>
    </w:p>
    <w:p w:rsidR="009824F2" w:rsidRDefault="009824F2" w:rsidP="009824F2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9824F2" w:rsidRDefault="009824F2" w:rsidP="009824F2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9824F2" w:rsidTr="009824F2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4F2" w:rsidRDefault="009824F2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9824F2" w:rsidRDefault="009824F2" w:rsidP="009824F2">
      <w:pPr>
        <w:rPr>
          <w:sz w:val="28"/>
          <w:szCs w:val="28"/>
          <w:lang w:eastAsia="en-US"/>
        </w:rPr>
      </w:pPr>
    </w:p>
    <w:p w:rsidR="009F56DF" w:rsidRDefault="009F56DF" w:rsidP="009F56DF">
      <w:pPr>
        <w:rPr>
          <w:rFonts w:ascii="Calibri" w:hAnsi="Calibri"/>
        </w:rPr>
      </w:pPr>
      <w:bookmarkStart w:id="0" w:name="_GoBack"/>
      <w:bookmarkEnd w:id="0"/>
    </w:p>
    <w:p w:rsidR="004C5CA7" w:rsidRPr="009F56DF" w:rsidRDefault="004C5CA7" w:rsidP="009F56DF">
      <w:pPr>
        <w:rPr>
          <w:sz w:val="28"/>
          <w:szCs w:val="28"/>
        </w:rPr>
      </w:pPr>
    </w:p>
    <w:sectPr w:rsidR="004C5CA7" w:rsidRPr="009F56DF" w:rsidSect="009C02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49A" w:rsidRDefault="00F8649A" w:rsidP="00794F4F">
      <w:r>
        <w:separator/>
      </w:r>
    </w:p>
  </w:endnote>
  <w:endnote w:type="continuationSeparator" w:id="0">
    <w:p w:rsidR="00F8649A" w:rsidRDefault="00F8649A" w:rsidP="0079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49A" w:rsidRDefault="00F8649A" w:rsidP="00794F4F">
      <w:r>
        <w:separator/>
      </w:r>
    </w:p>
  </w:footnote>
  <w:footnote w:type="continuationSeparator" w:id="0">
    <w:p w:rsidR="00F8649A" w:rsidRDefault="00F8649A" w:rsidP="0079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F4F" w:rsidRDefault="00794F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943B6"/>
    <w:multiLevelType w:val="hybridMultilevel"/>
    <w:tmpl w:val="CE64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E8A"/>
    <w:multiLevelType w:val="hybridMultilevel"/>
    <w:tmpl w:val="82F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5325F"/>
    <w:multiLevelType w:val="hybridMultilevel"/>
    <w:tmpl w:val="981E2DB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4CBAFEC8">
      <w:start w:val="1"/>
      <w:numFmt w:val="decimal"/>
      <w:lvlText w:val="%2."/>
      <w:lvlJc w:val="left"/>
      <w:pPr>
        <w:ind w:left="1647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77137A"/>
    <w:multiLevelType w:val="hybridMultilevel"/>
    <w:tmpl w:val="A59A7C9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3872A45"/>
    <w:multiLevelType w:val="hybridMultilevel"/>
    <w:tmpl w:val="95C2D908"/>
    <w:lvl w:ilvl="0" w:tplc="6060DEC2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B8C4164"/>
    <w:multiLevelType w:val="hybridMultilevel"/>
    <w:tmpl w:val="4370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4970E5"/>
    <w:multiLevelType w:val="hybridMultilevel"/>
    <w:tmpl w:val="A38C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6F"/>
    <w:rsid w:val="000027EC"/>
    <w:rsid w:val="00131D66"/>
    <w:rsid w:val="001A1F97"/>
    <w:rsid w:val="00261229"/>
    <w:rsid w:val="00335C74"/>
    <w:rsid w:val="00344AC6"/>
    <w:rsid w:val="00393B05"/>
    <w:rsid w:val="004C5CA7"/>
    <w:rsid w:val="004D3D69"/>
    <w:rsid w:val="00554CA3"/>
    <w:rsid w:val="005A4AD0"/>
    <w:rsid w:val="006D3FFB"/>
    <w:rsid w:val="00794F4F"/>
    <w:rsid w:val="007F705C"/>
    <w:rsid w:val="00845651"/>
    <w:rsid w:val="008707CB"/>
    <w:rsid w:val="009824F2"/>
    <w:rsid w:val="009A6DAC"/>
    <w:rsid w:val="009C022E"/>
    <w:rsid w:val="009D6518"/>
    <w:rsid w:val="009F56DF"/>
    <w:rsid w:val="00A17FB5"/>
    <w:rsid w:val="00BA1B28"/>
    <w:rsid w:val="00BB70E8"/>
    <w:rsid w:val="00F7626F"/>
    <w:rsid w:val="00F8649A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956B4-9519-420A-858D-2C2473D0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D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5CA7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header"/>
    <w:basedOn w:val="a"/>
    <w:link w:val="a5"/>
    <w:uiPriority w:val="99"/>
    <w:unhideWhenUsed/>
    <w:rsid w:val="00794F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4F4F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94F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4F4F"/>
    <w:rPr>
      <w:rFonts w:ascii="Times New Roman" w:eastAsiaTheme="minorEastAsia" w:hAnsi="Times New Roman" w:cs="Times New Roman"/>
      <w:lang w:eastAsia="ru-RU"/>
    </w:rPr>
  </w:style>
  <w:style w:type="paragraph" w:styleId="a8">
    <w:name w:val="Title"/>
    <w:basedOn w:val="a"/>
    <w:link w:val="a9"/>
    <w:uiPriority w:val="99"/>
    <w:qFormat/>
    <w:rsid w:val="004D3D69"/>
    <w:pPr>
      <w:jc w:val="center"/>
    </w:pPr>
    <w:rPr>
      <w:rFonts w:eastAsia="Times New Roman"/>
      <w:b/>
      <w:bCs/>
      <w:sz w:val="32"/>
      <w:szCs w:val="24"/>
      <w:lang w:eastAsia="en-US"/>
    </w:rPr>
  </w:style>
  <w:style w:type="character" w:customStyle="1" w:styleId="a9">
    <w:name w:val="Название Знак"/>
    <w:basedOn w:val="a0"/>
    <w:link w:val="a8"/>
    <w:uiPriority w:val="99"/>
    <w:rsid w:val="004D3D69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2585</Words>
  <Characters>14735</Characters>
  <Application>Microsoft Office Word</Application>
  <DocSecurity>0</DocSecurity>
  <Lines>122</Lines>
  <Paragraphs>34</Paragraphs>
  <ScaleCrop>false</ScaleCrop>
  <Company>SPecialiST RePack</Company>
  <LinksUpToDate>false</LinksUpToDate>
  <CharactersWithSpaces>17286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29</cp:revision>
  <dcterms:created xsi:type="dcterms:W3CDTF">2020-09-16T17:31:00Z</dcterms:created>
  <dcterms:modified xsi:type="dcterms:W3CDTF">2021-09-22T12:51:00Z</dcterms:modified>
</cp:coreProperties>
</file>